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9571"/>
      </w:tblGrid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27"/>
                <w:szCs w:val="27"/>
                <w:lang w:eastAsia="ru-RU"/>
              </w:rPr>
            </w:pPr>
            <w:bookmarkStart w:id="0" w:name="_GoBack"/>
            <w:r w:rsidRPr="003E5891">
              <w:rPr>
                <w:rFonts w:ascii="inherit" w:eastAsia="Times New Roman" w:hAnsi="inherit" w:cs="Arial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Отчет о финансовых результатах деятельности (ф. 0503721)</w:t>
            </w:r>
          </w:p>
        </w:tc>
      </w:tr>
      <w:bookmarkEnd w:id="0"/>
    </w:tbl>
    <w:p w:rsidR="003E5891" w:rsidRPr="003E5891" w:rsidRDefault="003E5891" w:rsidP="003E5891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1809"/>
        <w:gridCol w:w="7655"/>
      </w:tblGrid>
      <w:tr w:rsidR="003E5891" w:rsidRPr="003E5891" w:rsidTr="003E5891">
        <w:tc>
          <w:tcPr>
            <w:tcW w:w="1809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 формирования</w:t>
            </w:r>
          </w:p>
        </w:tc>
        <w:tc>
          <w:tcPr>
            <w:tcW w:w="7655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16.03.2023</w:t>
            </w:r>
          </w:p>
        </w:tc>
      </w:tr>
      <w:tr w:rsidR="003E5891" w:rsidRPr="003E5891" w:rsidTr="003E5891">
        <w:tc>
          <w:tcPr>
            <w:tcW w:w="1809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Дата утверждения</w:t>
            </w:r>
          </w:p>
        </w:tc>
        <w:tc>
          <w:tcPr>
            <w:tcW w:w="7655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16.03.2023</w:t>
            </w:r>
          </w:p>
        </w:tc>
      </w:tr>
      <w:tr w:rsidR="003E5891" w:rsidRPr="003E5891" w:rsidTr="003E5891">
        <w:tc>
          <w:tcPr>
            <w:tcW w:w="1809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Полное наименование учреждения</w:t>
            </w:r>
          </w:p>
        </w:tc>
        <w:tc>
          <w:tcPr>
            <w:tcW w:w="7655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</w:p>
        </w:tc>
      </w:tr>
      <w:tr w:rsidR="003E5891" w:rsidRPr="003E5891" w:rsidTr="003E5891">
        <w:tc>
          <w:tcPr>
            <w:tcW w:w="1809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Код учреждения</w:t>
            </w:r>
          </w:p>
        </w:tc>
        <w:tc>
          <w:tcPr>
            <w:tcW w:w="7655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80300435</w:t>
            </w:r>
          </w:p>
        </w:tc>
      </w:tr>
      <w:tr w:rsidR="003E5891" w:rsidRPr="003E5891" w:rsidTr="003E5891">
        <w:tc>
          <w:tcPr>
            <w:tcW w:w="1809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7655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233003903</w:t>
            </w:r>
          </w:p>
        </w:tc>
      </w:tr>
      <w:tr w:rsidR="003E5891" w:rsidRPr="003E5891" w:rsidTr="003E5891">
        <w:tc>
          <w:tcPr>
            <w:tcW w:w="1809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7655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23301001</w:t>
            </w:r>
          </w:p>
        </w:tc>
      </w:tr>
      <w:tr w:rsidR="003E5891" w:rsidRPr="003E5891" w:rsidTr="003E5891">
        <w:tc>
          <w:tcPr>
            <w:tcW w:w="1809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Период формирования</w:t>
            </w:r>
          </w:p>
        </w:tc>
        <w:tc>
          <w:tcPr>
            <w:tcW w:w="7655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2022</w:t>
            </w:r>
          </w:p>
        </w:tc>
      </w:tr>
      <w:tr w:rsidR="003E5891" w:rsidRPr="003E5891" w:rsidTr="003E5891">
        <w:tc>
          <w:tcPr>
            <w:tcW w:w="1809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Сформировано</w:t>
            </w:r>
          </w:p>
        </w:tc>
        <w:tc>
          <w:tcPr>
            <w:tcW w:w="7655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Учреждением - 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br/>
              <w:t>ИНН 233003903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br/>
              <w:t>КПП 23301001</w:t>
            </w:r>
          </w:p>
        </w:tc>
      </w:tr>
    </w:tbl>
    <w:p w:rsidR="003E5891" w:rsidRPr="003E5891" w:rsidRDefault="003E5891" w:rsidP="003E5891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774"/>
        <w:gridCol w:w="2224"/>
        <w:gridCol w:w="1367"/>
        <w:gridCol w:w="1206"/>
      </w:tblGrid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gridSpan w:val="2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Форма по ОКУД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0503721</w:t>
            </w:r>
          </w:p>
        </w:tc>
      </w:tr>
      <w:tr w:rsidR="003E5891" w:rsidRPr="003E5891" w:rsidTr="003E5891">
        <w:tc>
          <w:tcPr>
            <w:tcW w:w="2215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на 01 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bdr w:val="none" w:sz="0" w:space="0" w:color="auto" w:frame="1"/>
                <w:lang w:eastAsia="ru-RU"/>
              </w:rPr>
              <w:t>января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 20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bdr w:val="none" w:sz="0" w:space="0" w:color="auto" w:frame="1"/>
                <w:lang w:eastAsia="ru-RU"/>
              </w:rPr>
              <w:t>23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г.</w:t>
            </w:r>
          </w:p>
        </w:tc>
        <w:tc>
          <w:tcPr>
            <w:tcW w:w="1449" w:type="dxa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1189" w:type="dxa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01.01.2023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Учреждение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МУНИЦИПАЛЬНОЕ АВТОНОМНОЕ ДОШКОЛЬНОЕ ОБРАЗОВАТЕЛЬНОЕ УЧРЕЖДЕНИЕ ДЕТСКИЙ САД №5 "КОЛОСОК" КОМБИНИРОВАННОГО ВИДА СЕЛА ЕРМОЛАЕВО МУНИЦИПАЛЬНОГО РАЙОНА КУЮРГАЗИНСКИЙ РАЙОН РЕСПУБЛИКИ БАШКОРТОСТАН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48883138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0233003903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Обособленное подразделение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Учредитель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80639412101</w:t>
            </w:r>
          </w:p>
        </w:tc>
      </w:tr>
      <w:tr w:rsidR="003E5891" w:rsidRPr="003E5891" w:rsidTr="003E5891">
        <w:tc>
          <w:tcPr>
            <w:tcW w:w="0" w:type="auto"/>
            <w:vMerge w:val="restart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Наименование органа, осуществляющего полномочия учредителя</w:t>
            </w:r>
          </w:p>
        </w:tc>
        <w:tc>
          <w:tcPr>
            <w:tcW w:w="0" w:type="auto"/>
            <w:vMerge w:val="restart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МУНИЦИПАЛЬНОЕ КАЗЕННОЕ УЧРЕЖДЕНИЕ "ОТДЕЛ ОБРАЗОВАНИЯ МУНИЦИПАЛЬНОГО РАЙОНА КУЮРГАЗИНСКИЙ РАЙОН РЕСПУБЛИКИ БАШКОРТОСТАН"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по ОКПО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02119863</w:t>
            </w:r>
          </w:p>
        </w:tc>
      </w:tr>
      <w:tr w:rsidR="003E5891" w:rsidRPr="003E5891" w:rsidTr="003E5891">
        <w:tc>
          <w:tcPr>
            <w:tcW w:w="0" w:type="auto"/>
            <w:vMerge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0233000268</w:t>
            </w:r>
          </w:p>
        </w:tc>
      </w:tr>
      <w:tr w:rsidR="003E5891" w:rsidRPr="003E5891" w:rsidTr="003E5891">
        <w:tc>
          <w:tcPr>
            <w:tcW w:w="0" w:type="auto"/>
            <w:gridSpan w:val="2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Глава по БК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</w:tr>
      <w:tr w:rsidR="003E5891" w:rsidRPr="003E5891" w:rsidTr="003E5891">
        <w:tc>
          <w:tcPr>
            <w:tcW w:w="0" w:type="auto"/>
            <w:gridSpan w:val="2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Периодичность годовая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</w:tr>
      <w:tr w:rsidR="003E5891" w:rsidRPr="003E5891" w:rsidTr="003E5891">
        <w:tc>
          <w:tcPr>
            <w:tcW w:w="0" w:type="auto"/>
            <w:gridSpan w:val="2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Единица измерения руб.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righ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383</w:t>
            </w:r>
          </w:p>
        </w:tc>
      </w:tr>
    </w:tbl>
    <w:p w:rsidR="003E5891" w:rsidRPr="003E5891" w:rsidRDefault="003E5891" w:rsidP="003E5891">
      <w:pPr>
        <w:jc w:val="left"/>
        <w:rPr>
          <w:rFonts w:eastAsia="Times New Roman" w:cs="Times New Roman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880"/>
        <w:gridCol w:w="739"/>
        <w:gridCol w:w="1018"/>
        <w:gridCol w:w="1291"/>
        <w:gridCol w:w="1622"/>
        <w:gridCol w:w="1262"/>
        <w:gridCol w:w="759"/>
      </w:tblGrid>
      <w:tr w:rsidR="003E5891" w:rsidRPr="003E5891" w:rsidTr="003E5891">
        <w:tc>
          <w:tcPr>
            <w:tcW w:w="5081" w:type="dxa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615" w:type="dxa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Код строки</w:t>
            </w:r>
          </w:p>
        </w:tc>
        <w:tc>
          <w:tcPr>
            <w:tcW w:w="868" w:type="dxa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Код аналитики</w:t>
            </w:r>
          </w:p>
        </w:tc>
        <w:tc>
          <w:tcPr>
            <w:tcW w:w="1615" w:type="dxa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Деятельность с целевыми средствами</w:t>
            </w:r>
          </w:p>
        </w:tc>
        <w:tc>
          <w:tcPr>
            <w:tcW w:w="1624" w:type="dxa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Деятельность по государственному заданию</w:t>
            </w:r>
          </w:p>
        </w:tc>
        <w:tc>
          <w:tcPr>
            <w:tcW w:w="1615" w:type="dxa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1108" w:type="dxa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Итого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7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proofErr w:type="gramStart"/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Доходы 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(стр. 030 + стр. 040 + стр. 050 + стр. 060 + стр. 070 + стр. 090 + стр. 100 + стр. 110)</w:t>
            </w:r>
            <w:proofErr w:type="gramEnd"/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1 223 308,24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15 068 447,23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1 242 958,78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17 534 714,25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Доходы от собственности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Доходы от оказания платных услуг (работ), компенсаций затрат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040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15 178 929,23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1 242 958,78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16 421 888,01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Штрафы, пени, неустойки, возмещения ущерба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050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 xml:space="preserve">Безвозмездные денежные 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lastRenderedPageBreak/>
              <w:t>поступления текущего характера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lastRenderedPageBreak/>
              <w:t>060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1 223 308,24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 xml:space="preserve">1 223 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lastRenderedPageBreak/>
              <w:t>308,24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lastRenderedPageBreak/>
              <w:t>Безвозмездные денежные поступления капитального характера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070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Доходы от операций с активами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090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-110 482,00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-110 482,00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Прочие доходы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 xml:space="preserve">Безвозмездные </w:t>
            </w:r>
            <w:proofErr w:type="spellStart"/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неденежные</w:t>
            </w:r>
            <w:proofErr w:type="spellEnd"/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 xml:space="preserve"> поступления в сектор государственного управления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proofErr w:type="gramStart"/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Расходы 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(стр. 160 + стр. 170 + стр. 190 + стр. 210 + стр. 230 + стр. 240 + стр. 250 + стр. 260 + стр. 270)</w:t>
            </w:r>
            <w:proofErr w:type="gramEnd"/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1 099 451,02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15 830 745,45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1 193 435,37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18 123 631,84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12 596 039,05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47 382,37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12 643 421,42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Оплата работ, услуг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170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84 018,00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2 542 219,71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41 520,00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2 667 757,71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Обслуживание долговых обязательств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190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Безвозмездные перечисления текущего характера организациям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Безвозмездные перечисления бюджетам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70 171,44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70 171,44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Расходы по операциям с активами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1 015 433,02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580 285,25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1 104 533,00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2 700 251,27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Безвозмездные перечисления капитального характера организациям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260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280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270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290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42 030,00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42 030,00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Чистый операционный результат 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(стр. 301–стр. 302); (стр. 310+стр. 410)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123 857,22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-762 298,22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49 523,41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-588 917,59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Операционный результат до налогообложения (стр. 010-стр. 150)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301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123 857,22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-762 298,22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49 523,41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-588 917,59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302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нефинансовыми активами 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(стр. 320+стр. 330+стр. 350+стр. 360+стр. 370+стр. 380+стр. 390+стр. 400)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13 375,22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-4 989 944,33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8 229,08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-4 968 340,03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поступление основных средств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-34 157,88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-34 157,88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110 482,00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307 811,27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438 293,27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стоимости основных средств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322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41X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110 482,00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341 969,15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20 000,00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472 451,15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поступление нематериальных активов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331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стоимости нематериальных активов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332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42X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поступление непроизведенных активов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-4 661 828,08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-4 661 828,08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стоимости непроизведенных активов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351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-4 661 828,08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-4 661 828,08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стоимости непроизведенных активов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352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43X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поступление материальных запасов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13 375,22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-293 958,37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8 229,08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-272 354,07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361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1 028 808,24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23 772,00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1 102 762,08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2 155 342,32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стоимости материальных запасов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362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1 015 433,02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317 730,37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1 094 533,00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2 427 696,39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lastRenderedPageBreak/>
              <w:t>Чистое поступление прав пользования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370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стоимости прав пользования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371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35X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стоимости прав пользования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372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45X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изменение затрат на изготовление готовой продукции (работ, услуг)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390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затрат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391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15 830 642,04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1 193 435,37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17 024 077,41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затрат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392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15 830 642,04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1 193 435,37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17 024 077,41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изменение расходов будущих периодов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финансовыми активами и обязательствами 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(стр.420 – стр.510)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110 482,00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4 227 646,11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41 294,33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4 379 422,44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финансовыми активами 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(стр. 430 + стр. 440 + стр. 450 + стр. 460 + стр. 470 + стр. 480)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54 049,56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4 646 431,53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36 316,20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4 736 797,29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поступление денежных средств и их эквивалентов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54 049,56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118 546,28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132 955,27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305 551,11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поступление денежных средств и их эквивалентов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431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1 295 480,00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15 194 551,01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1 334 176,85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17 824 207,86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выбытие денежных средств и их эквивалентов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432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1 241 430,44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15 076 004,73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1 201 221,58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17 518 656,75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поступление ценных бумаг, кроме акций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440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стоимости ценных бумаг, кроме акций и иных финансовых инструментов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441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стоимости ценных бумаг, кроме акций и иных финансовых инструментов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442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620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поступление акций и иных финансовых инструментов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450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стоимости акций и иных финансовых инструментов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451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стоимости акций и иных финансовых инструментов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452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630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предоставление займов (ссуд)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460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задолженности по предоставленным займам (ссудам)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461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задолженности по предоставленным займам (ссудам)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462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640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поступление иных финансовых активов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470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стоимости иных финансовых активов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471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стоимости иных финансовых активов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472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650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увеличение дебиторской задолженности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480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4 527 885,25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-96 639,07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4 431 246,18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дебиторской задолженности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481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1 295 480,00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19 988 541,59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1 242 958,78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22 526 980,37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дебиторской задолженности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482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660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1 295 480,00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15 460 656,34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1 339 597,85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18 095 734,19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b/>
                <w:bCs/>
                <w:sz w:val="18"/>
                <w:szCs w:val="18"/>
                <w:bdr w:val="none" w:sz="0" w:space="0" w:color="auto" w:frame="1"/>
                <w:lang w:eastAsia="ru-RU"/>
              </w:rPr>
              <w:t>Операции с обязательствами 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 xml:space="preserve">(стр. 520 + стр. 530 + стр. 540 + стр. 550 + стр. </w:t>
            </w: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lastRenderedPageBreak/>
              <w:t>560)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lastRenderedPageBreak/>
              <w:t>510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-56 432,44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418 785,42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-4 978,13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357 374,85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lastRenderedPageBreak/>
              <w:t>Чистое увеличение задолженности по внутренним привлеченным заимствованиям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задолженности по внутренним привлеченным заимствованиям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521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710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задолженности по внутренним привлеченным заимствованиям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увеличение задолженности по внешним привлеченным заимствованиям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задолженности по внешним привлеченным заимствованиям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531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720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задолженности по внешним привлеченным заимствованиям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532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820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увеличение прочей кредиторской задолженности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540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-56 432,44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107 561,33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-4 978,13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46 150,76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увеличение прочей кредиторской задолженности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541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730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1 295 480,00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16 459 291,35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1 216 396,45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18 971 167,80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уменьшение прочей кредиторской задолженности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542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830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1 351 912,44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16 351 730,02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1 221 374,58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18 925 017,04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изменение доходов будущих периодов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550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</w:tr>
      <w:tr w:rsidR="003E5891" w:rsidRPr="003E5891" w:rsidTr="003E5891">
        <w:tc>
          <w:tcPr>
            <w:tcW w:w="0" w:type="auto"/>
            <w:hideMark/>
          </w:tcPr>
          <w:p w:rsidR="003E5891" w:rsidRPr="003E5891" w:rsidRDefault="003E5891" w:rsidP="003E5891">
            <w:pPr>
              <w:jc w:val="left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Чистое изменение резервов предстоящих расходов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560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311 224,09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hideMark/>
          </w:tcPr>
          <w:p w:rsidR="003E5891" w:rsidRPr="003E5891" w:rsidRDefault="003E5891" w:rsidP="003E5891">
            <w:pPr>
              <w:jc w:val="center"/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</w:pPr>
            <w:r w:rsidRPr="003E5891">
              <w:rPr>
                <w:rFonts w:ascii="inherit" w:eastAsia="Times New Roman" w:hAnsi="inherit" w:cs="Arial"/>
                <w:sz w:val="18"/>
                <w:szCs w:val="18"/>
                <w:lang w:eastAsia="ru-RU"/>
              </w:rPr>
              <w:t>311 224,09</w:t>
            </w:r>
          </w:p>
        </w:tc>
      </w:tr>
    </w:tbl>
    <w:p w:rsidR="008179A0" w:rsidRDefault="003E5891"/>
    <w:sectPr w:rsidR="00817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91"/>
    <w:rsid w:val="001E232B"/>
    <w:rsid w:val="003E5891"/>
    <w:rsid w:val="00C91CDE"/>
    <w:rsid w:val="00E43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D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CD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5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1225</Words>
  <Characters>6984</Characters>
  <Application>Microsoft Office Word</Application>
  <DocSecurity>0</DocSecurity>
  <Lines>58</Lines>
  <Paragraphs>16</Paragraphs>
  <ScaleCrop>false</ScaleCrop>
  <Company/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2023-03-17T05:40:00Z</dcterms:created>
  <dcterms:modified xsi:type="dcterms:W3CDTF">2023-03-17T05:41:00Z</dcterms:modified>
</cp:coreProperties>
</file>